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EA4C4" w14:textId="6D57148C" w:rsidR="00F62EC9" w:rsidRPr="00F62EC9" w:rsidRDefault="00F62EC9" w:rsidP="00F62EC9">
      <w:pPr>
        <w:rPr>
          <w:rFonts w:ascii="Arial" w:hAnsi="Arial" w:cs="Arial"/>
          <w:b/>
          <w:color w:val="006666"/>
          <w:sz w:val="40"/>
          <w:szCs w:val="40"/>
        </w:rPr>
      </w:pPr>
      <w:r w:rsidRPr="00F62EC9">
        <w:rPr>
          <w:rFonts w:ascii="Arial" w:hAnsi="Arial" w:cs="Arial"/>
          <w:b/>
          <w:noProof/>
          <w:color w:val="006666"/>
          <w:sz w:val="40"/>
          <w:szCs w:val="40"/>
          <w:lang w:eastAsia="en-GB"/>
        </w:rPr>
        <w:drawing>
          <wp:anchor distT="0" distB="0" distL="114300" distR="114300" simplePos="0" relativeHeight="251658240" behindDoc="0" locked="0" layoutInCell="1" allowOverlap="1" wp14:anchorId="28AF14C6" wp14:editId="5FBCC8A5">
            <wp:simplePos x="0" y="0"/>
            <wp:positionH relativeFrom="margin">
              <wp:align>right</wp:align>
            </wp:positionH>
            <wp:positionV relativeFrom="paragraph">
              <wp:posOffset>0</wp:posOffset>
            </wp:positionV>
            <wp:extent cx="2160000" cy="842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0000" cy="84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18EF">
        <w:rPr>
          <w:rFonts w:ascii="Arial" w:hAnsi="Arial" w:cs="Arial"/>
          <w:b/>
          <w:color w:val="006666"/>
          <w:sz w:val="40"/>
          <w:szCs w:val="40"/>
        </w:rPr>
        <w:t>Parental Leave</w:t>
      </w:r>
      <w:r w:rsidRPr="00F62EC9">
        <w:rPr>
          <w:rFonts w:ascii="Arial" w:hAnsi="Arial" w:cs="Arial"/>
          <w:b/>
          <w:color w:val="006666"/>
          <w:sz w:val="40"/>
          <w:szCs w:val="40"/>
        </w:rPr>
        <w:t>:</w:t>
      </w:r>
    </w:p>
    <w:p w14:paraId="6D73CBEA" w14:textId="77777777" w:rsidR="00F62EC9" w:rsidRPr="00F62EC9" w:rsidRDefault="00F62EC9" w:rsidP="00F62EC9">
      <w:pPr>
        <w:rPr>
          <w:rFonts w:ascii="Arial" w:hAnsi="Arial" w:cs="Arial"/>
          <w:b/>
          <w:color w:val="006666"/>
          <w:sz w:val="40"/>
          <w:szCs w:val="40"/>
        </w:rPr>
      </w:pPr>
      <w:r w:rsidRPr="00F62EC9">
        <w:rPr>
          <w:rFonts w:ascii="Arial" w:hAnsi="Arial" w:cs="Arial"/>
          <w:b/>
          <w:color w:val="006666"/>
          <w:sz w:val="40"/>
          <w:szCs w:val="40"/>
        </w:rPr>
        <w:t>ARIES-funded Students</w:t>
      </w:r>
    </w:p>
    <w:p w14:paraId="0E62D29C" w14:textId="52BFD267" w:rsidR="00F62EC9" w:rsidRDefault="009C3C17" w:rsidP="00F62EC9">
      <w:pPr>
        <w:spacing w:after="0"/>
        <w:rPr>
          <w:rFonts w:ascii="Arial" w:hAnsi="Arial" w:cs="Arial"/>
          <w:noProof/>
        </w:rPr>
      </w:pPr>
      <w:r>
        <w:rPr>
          <w:rFonts w:ascii="Arial" w:hAnsi="Arial" w:cs="Arial"/>
        </w:rPr>
        <w:t>12</w:t>
      </w:r>
      <w:r w:rsidR="00A061DA">
        <w:rPr>
          <w:rFonts w:ascii="Arial" w:hAnsi="Arial" w:cs="Arial"/>
        </w:rPr>
        <w:t>/</w:t>
      </w:r>
      <w:r>
        <w:rPr>
          <w:rFonts w:ascii="Arial" w:hAnsi="Arial" w:cs="Arial"/>
        </w:rPr>
        <w:t>12</w:t>
      </w:r>
      <w:r w:rsidR="00F62EC9">
        <w:rPr>
          <w:rFonts w:ascii="Arial" w:hAnsi="Arial" w:cs="Arial"/>
        </w:rPr>
        <w:t>/202</w:t>
      </w:r>
      <w:r>
        <w:rPr>
          <w:rFonts w:ascii="Arial" w:hAnsi="Arial" w:cs="Arial"/>
        </w:rPr>
        <w:t>2</w:t>
      </w:r>
    </w:p>
    <w:p w14:paraId="0036753B" w14:textId="77777777" w:rsidR="00F62EC9" w:rsidRDefault="00F62EC9" w:rsidP="00F62EC9">
      <w:pPr>
        <w:spacing w:before="120" w:after="120"/>
        <w:jc w:val="both"/>
        <w:outlineLvl w:val="0"/>
        <w:rPr>
          <w:rFonts w:ascii="Calibri" w:hAnsi="Calibri" w:cs="Calibri"/>
          <w:i/>
          <w:iCs/>
          <w:color w:val="201F1E"/>
        </w:rPr>
      </w:pPr>
      <w:r>
        <w:rPr>
          <w:rFonts w:ascii="Arial" w:hAnsi="Arial" w:cs="Arial"/>
          <w:noProof/>
          <w:lang w:eastAsia="en-GB"/>
        </w:rPr>
        <w:drawing>
          <wp:inline distT="0" distB="0" distL="0" distR="0" wp14:anchorId="686A3E2D" wp14:editId="4EE03530">
            <wp:extent cx="5727700" cy="29191"/>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ed title bar.png"/>
                    <pic:cNvPicPr/>
                  </pic:nvPicPr>
                  <pic:blipFill>
                    <a:blip r:embed="rId8">
                      <a:extLst>
                        <a:ext uri="{28A0092B-C50C-407E-A947-70E740481C1C}">
                          <a14:useLocalDpi xmlns:a14="http://schemas.microsoft.com/office/drawing/2010/main" val="0"/>
                        </a:ext>
                      </a:extLst>
                    </a:blip>
                    <a:stretch>
                      <a:fillRect/>
                    </a:stretch>
                  </pic:blipFill>
                  <pic:spPr>
                    <a:xfrm>
                      <a:off x="0" y="0"/>
                      <a:ext cx="5727700" cy="29191"/>
                    </a:xfrm>
                    <a:prstGeom prst="rect">
                      <a:avLst/>
                    </a:prstGeom>
                  </pic:spPr>
                </pic:pic>
              </a:graphicData>
            </a:graphic>
          </wp:inline>
        </w:drawing>
      </w:r>
    </w:p>
    <w:p w14:paraId="443C01A5" w14:textId="1151BFE3" w:rsidR="000E6B5F" w:rsidRPr="00FE587A" w:rsidRDefault="002918EF" w:rsidP="000E6B5F">
      <w:pPr>
        <w:spacing w:before="100" w:beforeAutospacing="1" w:after="90" w:line="240" w:lineRule="auto"/>
        <w:rPr>
          <w:rFonts w:eastAsia="Times New Roman" w:cstheme="minorHAnsi"/>
          <w:b/>
          <w:color w:val="006666"/>
          <w:sz w:val="28"/>
          <w:szCs w:val="28"/>
          <w:lang w:eastAsia="en-GB"/>
        </w:rPr>
      </w:pPr>
      <w:r>
        <w:rPr>
          <w:rFonts w:eastAsia="Times New Roman" w:cstheme="minorHAnsi"/>
          <w:b/>
          <w:color w:val="006666"/>
          <w:sz w:val="28"/>
          <w:szCs w:val="28"/>
          <w:lang w:eastAsia="en-GB"/>
        </w:rPr>
        <w:t>Parental Leave</w:t>
      </w:r>
      <w:r w:rsidR="000E6B5F">
        <w:rPr>
          <w:rFonts w:eastAsia="Times New Roman" w:cstheme="minorHAnsi"/>
          <w:b/>
          <w:color w:val="006666"/>
          <w:sz w:val="28"/>
          <w:szCs w:val="28"/>
          <w:lang w:eastAsia="en-GB"/>
        </w:rPr>
        <w:t xml:space="preserve"> entitlement</w:t>
      </w:r>
    </w:p>
    <w:p w14:paraId="799E7157" w14:textId="77777777" w:rsidR="002918EF" w:rsidRDefault="002918EF" w:rsidP="002918EF">
      <w:pPr>
        <w:spacing w:before="240" w:after="0" w:line="240" w:lineRule="auto"/>
        <w:rPr>
          <w:rFonts w:eastAsia="Times New Roman" w:cstheme="minorHAnsi"/>
          <w:bCs/>
          <w:sz w:val="24"/>
          <w:szCs w:val="24"/>
          <w:lang w:eastAsia="en-GB"/>
        </w:rPr>
      </w:pPr>
      <w:r>
        <w:rPr>
          <w:rFonts w:eastAsia="Times New Roman" w:cstheme="minorHAnsi"/>
          <w:bCs/>
          <w:sz w:val="24"/>
          <w:szCs w:val="24"/>
          <w:lang w:eastAsia="en-GB"/>
        </w:rPr>
        <w:t>A</w:t>
      </w:r>
      <w:r w:rsidRPr="002918EF">
        <w:rPr>
          <w:rFonts w:eastAsia="Times New Roman" w:cstheme="minorHAnsi"/>
          <w:bCs/>
          <w:sz w:val="24"/>
          <w:szCs w:val="24"/>
          <w:lang w:eastAsia="en-GB"/>
        </w:rPr>
        <w:t xml:space="preserve">lthough individuals funded under </w:t>
      </w:r>
      <w:r>
        <w:rPr>
          <w:rFonts w:eastAsia="Times New Roman" w:cstheme="minorHAnsi"/>
          <w:bCs/>
          <w:sz w:val="24"/>
          <w:szCs w:val="24"/>
          <w:lang w:eastAsia="en-GB"/>
        </w:rPr>
        <w:t xml:space="preserve">UKRI </w:t>
      </w:r>
      <w:r w:rsidRPr="002918EF">
        <w:rPr>
          <w:rFonts w:eastAsia="Times New Roman" w:cstheme="minorHAnsi"/>
          <w:bCs/>
          <w:sz w:val="24"/>
          <w:szCs w:val="24"/>
          <w:lang w:eastAsia="en-GB"/>
        </w:rPr>
        <w:t xml:space="preserve">terms and conditions do not have a statutory entitlement to maternity, paternity or adoption leave, </w:t>
      </w:r>
      <w:r>
        <w:rPr>
          <w:rFonts w:eastAsia="Times New Roman" w:cstheme="minorHAnsi"/>
          <w:bCs/>
          <w:sz w:val="24"/>
          <w:szCs w:val="24"/>
          <w:lang w:eastAsia="en-GB"/>
        </w:rPr>
        <w:t>UKRI has undertaken to</w:t>
      </w:r>
      <w:r w:rsidRPr="002918EF">
        <w:rPr>
          <w:rFonts w:eastAsia="Times New Roman" w:cstheme="minorHAnsi"/>
          <w:bCs/>
          <w:sz w:val="24"/>
          <w:szCs w:val="24"/>
          <w:lang w:eastAsia="en-GB"/>
        </w:rPr>
        <w:t xml:space="preserve"> provide funding for leave entitlements which mirror the statutory schemes in force at the time. UKRI also provides an unpaid parental leave scheme. </w:t>
      </w:r>
    </w:p>
    <w:p w14:paraId="53D57D8B" w14:textId="403E0CC5" w:rsidR="002918EF" w:rsidRDefault="002918EF" w:rsidP="002918EF">
      <w:pPr>
        <w:spacing w:before="240" w:line="240" w:lineRule="auto"/>
        <w:rPr>
          <w:rFonts w:eastAsia="Times New Roman" w:cstheme="minorHAnsi"/>
          <w:bCs/>
          <w:sz w:val="24"/>
          <w:szCs w:val="24"/>
          <w:lang w:eastAsia="en-GB"/>
        </w:rPr>
      </w:pPr>
      <w:r>
        <w:rPr>
          <w:rFonts w:eastAsia="Times New Roman" w:cstheme="minorHAnsi"/>
          <w:bCs/>
          <w:sz w:val="24"/>
          <w:szCs w:val="24"/>
          <w:lang w:eastAsia="en-GB"/>
        </w:rPr>
        <w:t>ARIES-</w:t>
      </w:r>
      <w:r w:rsidRPr="002918EF">
        <w:rPr>
          <w:rFonts w:eastAsia="Times New Roman" w:cstheme="minorHAnsi"/>
          <w:bCs/>
          <w:sz w:val="24"/>
          <w:szCs w:val="24"/>
          <w:lang w:eastAsia="en-GB"/>
        </w:rPr>
        <w:t xml:space="preserve">funded </w:t>
      </w:r>
      <w:r>
        <w:rPr>
          <w:rFonts w:eastAsia="Times New Roman" w:cstheme="minorHAnsi"/>
          <w:bCs/>
          <w:sz w:val="24"/>
          <w:szCs w:val="24"/>
          <w:lang w:eastAsia="en-GB"/>
        </w:rPr>
        <w:t>PGRs</w:t>
      </w:r>
      <w:r w:rsidRPr="002918EF">
        <w:rPr>
          <w:rFonts w:eastAsia="Times New Roman" w:cstheme="minorHAnsi"/>
          <w:bCs/>
          <w:sz w:val="24"/>
          <w:szCs w:val="24"/>
          <w:lang w:eastAsia="en-GB"/>
        </w:rPr>
        <w:t xml:space="preserve"> are entitled to 52 weeks of maternity-equivalent leave if the expected week of childbirth will occur during the period of their award. The earliest Maternity leave can commence is 11 weeks before the expected week of childbirth. The main adopter of a child placed during a studentship is also entitled to 52 weeks of leave.</w:t>
      </w:r>
    </w:p>
    <w:p w14:paraId="2D23DF3F" w14:textId="4BA3AB46" w:rsidR="002918EF" w:rsidRDefault="002918EF" w:rsidP="002918EF">
      <w:pPr>
        <w:pStyle w:val="Default"/>
        <w:spacing w:after="240"/>
      </w:pPr>
      <w:r w:rsidRPr="00457849">
        <w:rPr>
          <w:rFonts w:eastAsia="Times New Roman" w:cstheme="minorHAnsi"/>
          <w:bCs/>
          <w:lang w:eastAsia="en-GB"/>
        </w:rPr>
        <w:t xml:space="preserve">When you return to study you will return to the same number of award months remaining as you had when you </w:t>
      </w:r>
      <w:proofErr w:type="gramStart"/>
      <w:r w:rsidRPr="00457849">
        <w:rPr>
          <w:rFonts w:eastAsia="Times New Roman" w:cstheme="minorHAnsi"/>
          <w:bCs/>
          <w:lang w:eastAsia="en-GB"/>
        </w:rPr>
        <w:t>left</w:t>
      </w:r>
      <w:proofErr w:type="gramEnd"/>
      <w:r w:rsidRPr="00457849">
        <w:rPr>
          <w:rFonts w:eastAsia="Times New Roman" w:cstheme="minorHAnsi"/>
          <w:bCs/>
          <w:lang w:eastAsia="en-GB"/>
        </w:rPr>
        <w:t xml:space="preserve"> and your final submission deadline will change to reflect the time you were suspended from study.  </w:t>
      </w:r>
      <w:r>
        <w:t xml:space="preserve">Please contact your University Graduate School/Doctoral College (or equivalent) for guidance on the application process for interrupting your studies. </w:t>
      </w:r>
    </w:p>
    <w:p w14:paraId="60EE8B06" w14:textId="2AB18B7D" w:rsidR="002918EF" w:rsidRPr="002918EF" w:rsidRDefault="002918EF" w:rsidP="002918EF">
      <w:pPr>
        <w:pStyle w:val="Default"/>
        <w:spacing w:after="240"/>
      </w:pPr>
      <w:r>
        <w:t>Documentary proof is not required for Parental Leave, however if a request is later found to have been falsely made this will be considered misconduct and addressed by disciplinary procedures at your University of Registration.</w:t>
      </w:r>
    </w:p>
    <w:p w14:paraId="186C239E" w14:textId="77777777" w:rsidR="002918EF" w:rsidRPr="009A1B0B" w:rsidRDefault="002918EF" w:rsidP="002918EF">
      <w:pPr>
        <w:spacing w:before="240" w:after="0" w:line="240" w:lineRule="auto"/>
        <w:rPr>
          <w:rFonts w:eastAsia="Times New Roman" w:cstheme="minorHAnsi"/>
          <w:b/>
          <w:bCs/>
          <w:color w:val="006666"/>
          <w:sz w:val="28"/>
          <w:szCs w:val="28"/>
          <w:lang w:eastAsia="en-GB"/>
        </w:rPr>
      </w:pPr>
      <w:r w:rsidRPr="009A1B0B">
        <w:rPr>
          <w:rFonts w:eastAsia="Times New Roman" w:cstheme="minorHAnsi"/>
          <w:b/>
          <w:bCs/>
          <w:color w:val="006666"/>
          <w:sz w:val="28"/>
          <w:szCs w:val="28"/>
          <w:lang w:eastAsia="en-GB"/>
        </w:rPr>
        <w:t>Conditions of funding</w:t>
      </w:r>
    </w:p>
    <w:p w14:paraId="12C86D51" w14:textId="77777777" w:rsidR="002918EF" w:rsidRDefault="002918EF" w:rsidP="002918EF">
      <w:pPr>
        <w:spacing w:before="240" w:after="0" w:line="240" w:lineRule="auto"/>
        <w:rPr>
          <w:rFonts w:eastAsia="Times New Roman" w:cstheme="minorHAnsi"/>
          <w:bCs/>
          <w:sz w:val="24"/>
          <w:szCs w:val="24"/>
          <w:lang w:eastAsia="en-GB"/>
        </w:rPr>
      </w:pPr>
      <w:r w:rsidRPr="002918EF">
        <w:rPr>
          <w:rFonts w:eastAsia="Times New Roman" w:cstheme="minorHAnsi"/>
          <w:bCs/>
          <w:sz w:val="24"/>
          <w:szCs w:val="24"/>
          <w:lang w:eastAsia="en-GB"/>
        </w:rPr>
        <w:t xml:space="preserve">Where a </w:t>
      </w:r>
      <w:r>
        <w:rPr>
          <w:rFonts w:eastAsia="Times New Roman" w:cstheme="minorHAnsi"/>
          <w:bCs/>
          <w:sz w:val="24"/>
          <w:szCs w:val="24"/>
          <w:lang w:eastAsia="en-GB"/>
        </w:rPr>
        <w:t>PGR</w:t>
      </w:r>
      <w:r w:rsidRPr="002918EF">
        <w:rPr>
          <w:rFonts w:eastAsia="Times New Roman" w:cstheme="minorHAnsi"/>
          <w:bCs/>
          <w:sz w:val="24"/>
          <w:szCs w:val="24"/>
          <w:lang w:eastAsia="en-GB"/>
        </w:rPr>
        <w:t xml:space="preserve"> takes a period of leave equivalent to maternity leave, or adoption leave taken by the main adopter only, </w:t>
      </w:r>
      <w:r>
        <w:rPr>
          <w:rFonts w:eastAsia="Times New Roman" w:cstheme="minorHAnsi"/>
          <w:bCs/>
          <w:sz w:val="24"/>
          <w:szCs w:val="24"/>
          <w:lang w:eastAsia="en-GB"/>
        </w:rPr>
        <w:t>they</w:t>
      </w:r>
      <w:r w:rsidRPr="002918EF">
        <w:rPr>
          <w:rFonts w:eastAsia="Times New Roman" w:cstheme="minorHAnsi"/>
          <w:bCs/>
          <w:sz w:val="24"/>
          <w:szCs w:val="24"/>
          <w:lang w:eastAsia="en-GB"/>
        </w:rPr>
        <w:t xml:space="preserve"> will have the right to the following payment terms</w:t>
      </w:r>
      <w:r>
        <w:rPr>
          <w:rFonts w:eastAsia="Times New Roman" w:cstheme="minorHAnsi"/>
          <w:bCs/>
          <w:sz w:val="24"/>
          <w:szCs w:val="24"/>
          <w:lang w:eastAsia="en-GB"/>
        </w:rPr>
        <w:t>:</w:t>
      </w:r>
    </w:p>
    <w:p w14:paraId="2CBBCF02" w14:textId="592BA4F2" w:rsidR="002918EF" w:rsidRPr="002918EF" w:rsidRDefault="002918EF" w:rsidP="002918EF">
      <w:pPr>
        <w:pStyle w:val="ListParagraph"/>
        <w:numPr>
          <w:ilvl w:val="0"/>
          <w:numId w:val="17"/>
        </w:numPr>
        <w:spacing w:before="240" w:after="0" w:line="240" w:lineRule="auto"/>
        <w:rPr>
          <w:rFonts w:eastAsia="Times New Roman" w:cstheme="minorHAnsi"/>
          <w:bCs/>
          <w:sz w:val="24"/>
          <w:szCs w:val="24"/>
          <w:lang w:eastAsia="en-GB"/>
        </w:rPr>
      </w:pPr>
      <w:r w:rsidRPr="002918EF">
        <w:rPr>
          <w:rFonts w:eastAsia="Times New Roman" w:cstheme="minorHAnsi"/>
          <w:bCs/>
          <w:sz w:val="24"/>
          <w:szCs w:val="24"/>
          <w:lang w:eastAsia="en-GB"/>
        </w:rPr>
        <w:t>The first 26 weeks will be paid at full stipend rate, pro-rated as necessary for part time PGRs.</w:t>
      </w:r>
    </w:p>
    <w:p w14:paraId="69C6D171" w14:textId="77777777" w:rsidR="002918EF" w:rsidRPr="002918EF" w:rsidRDefault="002918EF" w:rsidP="002918EF">
      <w:pPr>
        <w:pStyle w:val="ListParagraph"/>
        <w:numPr>
          <w:ilvl w:val="0"/>
          <w:numId w:val="17"/>
        </w:numPr>
        <w:spacing w:before="240" w:after="0" w:line="240" w:lineRule="auto"/>
        <w:rPr>
          <w:rFonts w:eastAsia="Times New Roman" w:cstheme="minorHAnsi"/>
          <w:bCs/>
          <w:sz w:val="24"/>
          <w:szCs w:val="24"/>
          <w:lang w:eastAsia="en-GB"/>
        </w:rPr>
      </w:pPr>
      <w:r w:rsidRPr="002918EF">
        <w:rPr>
          <w:rFonts w:eastAsia="Times New Roman" w:cstheme="minorHAnsi"/>
          <w:bCs/>
          <w:sz w:val="24"/>
          <w:szCs w:val="24"/>
          <w:lang w:eastAsia="en-GB"/>
        </w:rPr>
        <w:t xml:space="preserve">The following 13 weeks will be paid at a level commensurate with statutory maternity pay. </w:t>
      </w:r>
    </w:p>
    <w:p w14:paraId="5DF5D9A8" w14:textId="21844138" w:rsidR="002918EF" w:rsidRPr="002918EF" w:rsidRDefault="002918EF" w:rsidP="002918EF">
      <w:pPr>
        <w:pStyle w:val="ListParagraph"/>
        <w:numPr>
          <w:ilvl w:val="0"/>
          <w:numId w:val="17"/>
        </w:numPr>
        <w:spacing w:before="240" w:after="0" w:line="240" w:lineRule="auto"/>
        <w:rPr>
          <w:rFonts w:eastAsia="Times New Roman" w:cstheme="minorHAnsi"/>
          <w:bCs/>
          <w:sz w:val="24"/>
          <w:szCs w:val="24"/>
          <w:lang w:eastAsia="en-GB"/>
        </w:rPr>
      </w:pPr>
      <w:r w:rsidRPr="002918EF">
        <w:rPr>
          <w:rFonts w:eastAsia="Times New Roman" w:cstheme="minorHAnsi"/>
          <w:bCs/>
          <w:sz w:val="24"/>
          <w:szCs w:val="24"/>
          <w:lang w:eastAsia="en-GB"/>
        </w:rPr>
        <w:t>The final 13 weeks are not paid.</w:t>
      </w:r>
    </w:p>
    <w:p w14:paraId="4F6BBA27" w14:textId="47B5CC2B" w:rsidR="002918EF" w:rsidRPr="002918EF" w:rsidRDefault="002918EF" w:rsidP="002918EF">
      <w:pPr>
        <w:spacing w:before="240" w:after="0" w:line="240" w:lineRule="auto"/>
        <w:rPr>
          <w:rFonts w:eastAsia="Times New Roman" w:cstheme="minorHAnsi"/>
          <w:bCs/>
          <w:sz w:val="24"/>
          <w:szCs w:val="24"/>
          <w:lang w:eastAsia="en-GB"/>
        </w:rPr>
      </w:pPr>
      <w:r>
        <w:rPr>
          <w:rFonts w:eastAsia="Times New Roman" w:cstheme="minorHAnsi"/>
          <w:bCs/>
          <w:sz w:val="24"/>
          <w:szCs w:val="24"/>
          <w:lang w:eastAsia="en-GB"/>
        </w:rPr>
        <w:t>PGRs</w:t>
      </w:r>
      <w:r w:rsidRPr="002918EF">
        <w:rPr>
          <w:rFonts w:eastAsia="Times New Roman" w:cstheme="minorHAnsi"/>
          <w:bCs/>
          <w:sz w:val="24"/>
          <w:szCs w:val="24"/>
          <w:lang w:eastAsia="en-GB"/>
        </w:rPr>
        <w:t xml:space="preserve"> who would be entitled to paternity leave under the statutory scheme are entitled to up to two weeks paid Ordinary Paternity Leave on full stipend. Ordinary Paternity Leave cannot start before the birth and must end within 56 days of the birth.</w:t>
      </w:r>
    </w:p>
    <w:p w14:paraId="6047BC9D" w14:textId="7AD804E0" w:rsidR="002918EF" w:rsidRDefault="002918EF" w:rsidP="002918EF">
      <w:pPr>
        <w:spacing w:before="240" w:after="0" w:line="240" w:lineRule="auto"/>
        <w:rPr>
          <w:rFonts w:eastAsia="Times New Roman" w:cstheme="minorHAnsi"/>
          <w:bCs/>
          <w:sz w:val="24"/>
          <w:szCs w:val="24"/>
          <w:lang w:eastAsia="en-GB"/>
        </w:rPr>
      </w:pPr>
      <w:r w:rsidRPr="002918EF">
        <w:rPr>
          <w:rFonts w:eastAsia="Times New Roman" w:cstheme="minorHAnsi"/>
          <w:bCs/>
          <w:sz w:val="24"/>
          <w:szCs w:val="24"/>
          <w:lang w:eastAsia="en-GB"/>
        </w:rPr>
        <w:t xml:space="preserve">Under the unpaid parental leave scheme, eligible </w:t>
      </w:r>
      <w:r>
        <w:rPr>
          <w:rFonts w:eastAsia="Times New Roman" w:cstheme="minorHAnsi"/>
          <w:bCs/>
          <w:sz w:val="24"/>
          <w:szCs w:val="24"/>
          <w:lang w:eastAsia="en-GB"/>
        </w:rPr>
        <w:t>PGRs are</w:t>
      </w:r>
      <w:r w:rsidRPr="002918EF">
        <w:rPr>
          <w:rFonts w:eastAsia="Times New Roman" w:cstheme="minorHAnsi"/>
          <w:bCs/>
          <w:sz w:val="24"/>
          <w:szCs w:val="24"/>
          <w:lang w:eastAsia="en-GB"/>
        </w:rPr>
        <w:t xml:space="preserve"> entitled to an extended period of unpaid parental leave, up to a maximum of 50 weeks, with their studentship extended accordingly.</w:t>
      </w:r>
    </w:p>
    <w:p w14:paraId="166D6BDC" w14:textId="4F67CD68" w:rsidR="002918EF" w:rsidRDefault="002918EF" w:rsidP="002918EF">
      <w:pPr>
        <w:spacing w:before="240" w:after="0" w:line="240" w:lineRule="auto"/>
        <w:rPr>
          <w:rFonts w:eastAsia="Times New Roman" w:cstheme="minorHAnsi"/>
          <w:bCs/>
          <w:sz w:val="24"/>
          <w:szCs w:val="24"/>
          <w:lang w:eastAsia="en-GB"/>
        </w:rPr>
      </w:pPr>
      <w:r>
        <w:rPr>
          <w:rFonts w:eastAsia="Times New Roman" w:cstheme="minorHAnsi"/>
          <w:bCs/>
          <w:sz w:val="24"/>
          <w:szCs w:val="24"/>
          <w:lang w:eastAsia="en-GB"/>
        </w:rPr>
        <w:lastRenderedPageBreak/>
        <w:t xml:space="preserve">PGRs </w:t>
      </w:r>
      <w:r w:rsidRPr="002918EF">
        <w:rPr>
          <w:rFonts w:eastAsia="Times New Roman" w:cstheme="minorHAnsi"/>
          <w:bCs/>
          <w:sz w:val="24"/>
          <w:szCs w:val="24"/>
          <w:lang w:eastAsia="en-GB"/>
        </w:rPr>
        <w:t>are only entitled to take one of either maternity/adoption-equivalent leave or unpaid parental leave per birth/placement of a child.</w:t>
      </w:r>
    </w:p>
    <w:p w14:paraId="2193ECF6" w14:textId="4363CA8E" w:rsidR="002918EF" w:rsidRDefault="002918EF" w:rsidP="002918EF">
      <w:pPr>
        <w:spacing w:before="240" w:after="0" w:line="240" w:lineRule="auto"/>
        <w:rPr>
          <w:rFonts w:eastAsia="Times New Roman" w:cstheme="minorHAnsi"/>
          <w:bCs/>
          <w:sz w:val="24"/>
          <w:szCs w:val="24"/>
          <w:lang w:eastAsia="en-GB"/>
        </w:rPr>
      </w:pPr>
      <w:r w:rsidRPr="002918EF">
        <w:rPr>
          <w:rFonts w:eastAsia="Times New Roman" w:cstheme="minorHAnsi"/>
          <w:bCs/>
          <w:sz w:val="24"/>
          <w:szCs w:val="24"/>
          <w:lang w:eastAsia="en-GB"/>
        </w:rPr>
        <w:t>Unpaid parental leave must be completed within 12 months of the birth or placement of the child. This leave may be taken in up to three blocks of leave or all at once.</w:t>
      </w:r>
    </w:p>
    <w:p w14:paraId="573C5E93" w14:textId="77777777" w:rsidR="002918EF" w:rsidRDefault="002918EF" w:rsidP="002918EF">
      <w:pPr>
        <w:spacing w:before="240" w:after="0" w:line="240" w:lineRule="auto"/>
        <w:rPr>
          <w:rFonts w:eastAsia="Times New Roman" w:cstheme="minorHAnsi"/>
          <w:bCs/>
          <w:sz w:val="24"/>
          <w:szCs w:val="24"/>
          <w:lang w:eastAsia="en-GB"/>
        </w:rPr>
      </w:pPr>
      <w:r w:rsidRPr="002918EF">
        <w:rPr>
          <w:rFonts w:eastAsia="Times New Roman" w:cstheme="minorHAnsi"/>
          <w:bCs/>
          <w:sz w:val="24"/>
          <w:szCs w:val="24"/>
          <w:lang w:eastAsia="en-GB"/>
        </w:rPr>
        <w:t xml:space="preserve">There is no qualifying period for maternity, paternity, parental or adoption leave. </w:t>
      </w:r>
    </w:p>
    <w:p w14:paraId="2788EC25" w14:textId="23EE3F64" w:rsidR="002918EF" w:rsidRPr="009C3C17" w:rsidRDefault="002918EF" w:rsidP="002918EF">
      <w:pPr>
        <w:spacing w:before="240" w:after="0" w:line="240" w:lineRule="auto"/>
        <w:rPr>
          <w:rFonts w:eastAsia="Times New Roman" w:cstheme="minorHAnsi"/>
          <w:bCs/>
          <w:sz w:val="24"/>
          <w:szCs w:val="24"/>
          <w:lang w:eastAsia="en-GB"/>
        </w:rPr>
      </w:pPr>
      <w:r w:rsidRPr="009C3C17">
        <w:rPr>
          <w:rFonts w:eastAsia="Times New Roman" w:cstheme="minorHAnsi"/>
          <w:sz w:val="24"/>
          <w:szCs w:val="24"/>
          <w:lang w:eastAsia="en-GB"/>
        </w:rPr>
        <w:t xml:space="preserve">DTP Approval of </w:t>
      </w:r>
      <w:r>
        <w:rPr>
          <w:rFonts w:eastAsia="Times New Roman" w:cstheme="minorHAnsi"/>
          <w:sz w:val="24"/>
          <w:szCs w:val="24"/>
          <w:lang w:eastAsia="en-GB"/>
        </w:rPr>
        <w:t>Parental Leave</w:t>
      </w:r>
      <w:r w:rsidRPr="009C3C17">
        <w:rPr>
          <w:rFonts w:eastAsia="Times New Roman" w:cstheme="minorHAnsi"/>
          <w:sz w:val="24"/>
          <w:szCs w:val="24"/>
          <w:lang w:eastAsia="en-GB"/>
        </w:rPr>
        <w:t xml:space="preserve"> is subject to approval from your University Graduate School/Doctoral College.</w:t>
      </w:r>
      <w:r w:rsidRPr="009C3C17">
        <w:rPr>
          <w:rFonts w:eastAsia="Times New Roman" w:cstheme="minorHAnsi"/>
          <w:bCs/>
          <w:sz w:val="24"/>
          <w:szCs w:val="24"/>
          <w:lang w:eastAsia="en-GB"/>
        </w:rPr>
        <w:t xml:space="preserve"> Please ensure that you follow all </w:t>
      </w:r>
      <w:r>
        <w:rPr>
          <w:rFonts w:eastAsia="Times New Roman" w:cstheme="minorHAnsi"/>
          <w:sz w:val="24"/>
          <w:szCs w:val="24"/>
          <w:lang w:eastAsia="en-GB"/>
        </w:rPr>
        <w:t>Parental Leave</w:t>
      </w:r>
      <w:r w:rsidRPr="009C3C17">
        <w:rPr>
          <w:rFonts w:eastAsia="Times New Roman" w:cstheme="minorHAnsi"/>
          <w:sz w:val="24"/>
          <w:szCs w:val="24"/>
          <w:lang w:eastAsia="en-GB"/>
        </w:rPr>
        <w:t xml:space="preserve"> </w:t>
      </w:r>
      <w:r w:rsidRPr="009C3C17">
        <w:rPr>
          <w:rFonts w:eastAsia="Times New Roman" w:cstheme="minorHAnsi"/>
          <w:bCs/>
          <w:sz w:val="24"/>
          <w:szCs w:val="24"/>
          <w:lang w:eastAsia="en-GB"/>
        </w:rPr>
        <w:t>policies for your host institution and University of Registration.</w:t>
      </w:r>
    </w:p>
    <w:p w14:paraId="0D3E12A5" w14:textId="77777777" w:rsidR="002918EF" w:rsidRPr="00FE587A" w:rsidRDefault="002918EF" w:rsidP="002918EF">
      <w:pPr>
        <w:spacing w:before="100" w:beforeAutospacing="1" w:after="90" w:line="240" w:lineRule="auto"/>
        <w:rPr>
          <w:rFonts w:eastAsia="Times New Roman" w:cstheme="minorHAnsi"/>
          <w:b/>
          <w:color w:val="006666"/>
          <w:sz w:val="28"/>
          <w:szCs w:val="28"/>
          <w:lang w:eastAsia="en-GB"/>
        </w:rPr>
      </w:pPr>
      <w:r w:rsidRPr="00FE587A">
        <w:rPr>
          <w:rFonts w:eastAsia="Times New Roman" w:cstheme="minorHAnsi"/>
          <w:b/>
          <w:color w:val="006666"/>
          <w:sz w:val="28"/>
          <w:szCs w:val="28"/>
          <w:lang w:eastAsia="en-GB"/>
        </w:rPr>
        <w:t>Eligibility guidelines</w:t>
      </w:r>
    </w:p>
    <w:p w14:paraId="2A0C69BF" w14:textId="28C4BBA1" w:rsidR="002918EF" w:rsidRPr="002918EF" w:rsidRDefault="002918EF" w:rsidP="002918EF">
      <w:pPr>
        <w:pStyle w:val="ListParagraph"/>
        <w:numPr>
          <w:ilvl w:val="0"/>
          <w:numId w:val="12"/>
        </w:numPr>
        <w:spacing w:after="0" w:line="240" w:lineRule="auto"/>
        <w:rPr>
          <w:rFonts w:eastAsia="Times New Roman" w:cstheme="minorHAnsi"/>
          <w:sz w:val="24"/>
          <w:szCs w:val="24"/>
          <w:lang w:eastAsia="en-GB"/>
        </w:rPr>
      </w:pPr>
      <w:r w:rsidRPr="002918EF">
        <w:rPr>
          <w:rFonts w:eastAsia="Times New Roman" w:cstheme="minorHAnsi"/>
          <w:bCs/>
          <w:sz w:val="24"/>
          <w:szCs w:val="24"/>
          <w:lang w:eastAsia="en-GB"/>
        </w:rPr>
        <w:t xml:space="preserve">In respect of birth parents, eligible </w:t>
      </w:r>
      <w:r>
        <w:rPr>
          <w:rFonts w:eastAsia="Times New Roman" w:cstheme="minorHAnsi"/>
          <w:bCs/>
          <w:sz w:val="24"/>
          <w:szCs w:val="24"/>
          <w:lang w:eastAsia="en-GB"/>
        </w:rPr>
        <w:t xml:space="preserve">PGRs </w:t>
      </w:r>
      <w:r w:rsidRPr="002918EF">
        <w:rPr>
          <w:rFonts w:eastAsia="Times New Roman" w:cstheme="minorHAnsi"/>
          <w:bCs/>
          <w:sz w:val="24"/>
          <w:szCs w:val="24"/>
          <w:lang w:eastAsia="en-GB"/>
        </w:rPr>
        <w:t xml:space="preserve">are those who will share primary responsibility for the child with its birth mother. </w:t>
      </w:r>
    </w:p>
    <w:p w14:paraId="2FBFF75A" w14:textId="36197C01" w:rsidR="002918EF" w:rsidRDefault="002918EF" w:rsidP="002918EF">
      <w:pPr>
        <w:pStyle w:val="ListParagraph"/>
        <w:numPr>
          <w:ilvl w:val="0"/>
          <w:numId w:val="12"/>
        </w:numPr>
        <w:spacing w:after="0" w:line="240" w:lineRule="auto"/>
        <w:rPr>
          <w:rFonts w:eastAsia="Times New Roman" w:cstheme="minorHAnsi"/>
          <w:sz w:val="24"/>
          <w:szCs w:val="24"/>
          <w:lang w:eastAsia="en-GB"/>
        </w:rPr>
      </w:pPr>
      <w:r w:rsidRPr="002918EF">
        <w:rPr>
          <w:rFonts w:eastAsia="Times New Roman" w:cstheme="minorHAnsi"/>
          <w:bCs/>
          <w:sz w:val="24"/>
          <w:szCs w:val="24"/>
          <w:lang w:eastAsia="en-GB"/>
        </w:rPr>
        <w:t xml:space="preserve">In respect of adoptive parents, eligible </w:t>
      </w:r>
      <w:r>
        <w:rPr>
          <w:rFonts w:eastAsia="Times New Roman" w:cstheme="minorHAnsi"/>
          <w:bCs/>
          <w:sz w:val="24"/>
          <w:szCs w:val="24"/>
          <w:lang w:eastAsia="en-GB"/>
        </w:rPr>
        <w:t xml:space="preserve">PGRs </w:t>
      </w:r>
      <w:r w:rsidRPr="002918EF">
        <w:rPr>
          <w:rFonts w:eastAsia="Times New Roman" w:cstheme="minorHAnsi"/>
          <w:bCs/>
          <w:sz w:val="24"/>
          <w:szCs w:val="24"/>
          <w:lang w:eastAsia="en-GB"/>
        </w:rPr>
        <w:t>are those who are the spouse, partner or civil partner or the primary adopter.</w:t>
      </w:r>
    </w:p>
    <w:p w14:paraId="215DFCAA" w14:textId="2AA400D7" w:rsidR="002918EF" w:rsidRPr="009C3C17" w:rsidRDefault="002918EF" w:rsidP="002918EF">
      <w:pPr>
        <w:pStyle w:val="ListParagraph"/>
        <w:numPr>
          <w:ilvl w:val="0"/>
          <w:numId w:val="12"/>
        </w:num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PGRs </w:t>
      </w:r>
      <w:proofErr w:type="gramStart"/>
      <w:r w:rsidRPr="009C3C17">
        <w:rPr>
          <w:rFonts w:eastAsia="Times New Roman" w:cstheme="minorHAnsi"/>
          <w:sz w:val="24"/>
          <w:szCs w:val="24"/>
          <w:lang w:eastAsia="en-GB"/>
        </w:rPr>
        <w:t>fully-funded</w:t>
      </w:r>
      <w:proofErr w:type="gramEnd"/>
      <w:r w:rsidRPr="009C3C17">
        <w:rPr>
          <w:rFonts w:eastAsia="Times New Roman" w:cstheme="minorHAnsi"/>
          <w:sz w:val="24"/>
          <w:szCs w:val="24"/>
          <w:lang w:eastAsia="en-GB"/>
        </w:rPr>
        <w:t xml:space="preserve"> by ARIES are entitled to receive stipend payments during a </w:t>
      </w:r>
      <w:r>
        <w:rPr>
          <w:rFonts w:eastAsia="Times New Roman" w:cstheme="minorHAnsi"/>
          <w:sz w:val="24"/>
          <w:szCs w:val="24"/>
          <w:lang w:eastAsia="en-GB"/>
        </w:rPr>
        <w:t>period of Parental Leave (</w:t>
      </w:r>
      <w:r w:rsidRPr="009C3C17">
        <w:rPr>
          <w:rFonts w:eastAsia="Times New Roman" w:cstheme="minorHAnsi"/>
          <w:sz w:val="24"/>
          <w:szCs w:val="24"/>
          <w:lang w:eastAsia="en-GB"/>
        </w:rPr>
        <w:t>as specified above).</w:t>
      </w:r>
    </w:p>
    <w:p w14:paraId="2DB2CC7E" w14:textId="39110BA4" w:rsidR="002918EF" w:rsidRPr="009C3C17" w:rsidRDefault="002918EF" w:rsidP="002918EF">
      <w:pPr>
        <w:pStyle w:val="ListParagraph"/>
        <w:numPr>
          <w:ilvl w:val="0"/>
          <w:numId w:val="12"/>
        </w:num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PGRs </w:t>
      </w:r>
      <w:r w:rsidRPr="009C3C17">
        <w:rPr>
          <w:rFonts w:eastAsia="Times New Roman" w:cstheme="minorHAnsi"/>
          <w:sz w:val="24"/>
          <w:szCs w:val="24"/>
          <w:lang w:eastAsia="en-GB"/>
        </w:rPr>
        <w:t xml:space="preserve">funded partially from ARIES and partially through contribution from an external organisation, including their host institution or University of Registration, must follow the regulations of their funder(s). If the funder does not provide additional money to fund periods of </w:t>
      </w:r>
      <w:r>
        <w:rPr>
          <w:rFonts w:eastAsia="Times New Roman" w:cstheme="minorHAnsi"/>
          <w:sz w:val="24"/>
          <w:szCs w:val="24"/>
          <w:lang w:eastAsia="en-GB"/>
        </w:rPr>
        <w:t>Parental Leave,</w:t>
      </w:r>
      <w:r w:rsidRPr="009C3C17">
        <w:rPr>
          <w:rFonts w:eastAsia="Times New Roman" w:cstheme="minorHAnsi"/>
          <w:sz w:val="24"/>
          <w:szCs w:val="24"/>
          <w:lang w:eastAsia="en-GB"/>
        </w:rPr>
        <w:t xml:space="preserve"> ARIES is not able to make up the shortfall.</w:t>
      </w:r>
    </w:p>
    <w:p w14:paraId="3F5BC33B" w14:textId="3351F401" w:rsidR="002918EF" w:rsidRPr="009C3C17" w:rsidRDefault="002918EF" w:rsidP="002918EF">
      <w:pPr>
        <w:pStyle w:val="ListParagraph"/>
        <w:numPr>
          <w:ilvl w:val="0"/>
          <w:numId w:val="12"/>
        </w:numPr>
        <w:spacing w:after="0" w:line="240" w:lineRule="auto"/>
        <w:rPr>
          <w:rFonts w:eastAsia="Times New Roman" w:cstheme="minorHAnsi"/>
          <w:sz w:val="24"/>
          <w:szCs w:val="24"/>
          <w:lang w:eastAsia="en-GB"/>
        </w:rPr>
      </w:pPr>
      <w:r>
        <w:rPr>
          <w:rFonts w:eastAsia="Times New Roman" w:cstheme="minorHAnsi"/>
          <w:sz w:val="24"/>
          <w:szCs w:val="24"/>
          <w:lang w:eastAsia="en-GB"/>
        </w:rPr>
        <w:t>PGR</w:t>
      </w:r>
      <w:r w:rsidRPr="009C3C17">
        <w:rPr>
          <w:rFonts w:eastAsia="Times New Roman" w:cstheme="minorHAnsi"/>
          <w:sz w:val="24"/>
          <w:szCs w:val="24"/>
          <w:lang w:eastAsia="en-GB"/>
        </w:rPr>
        <w:t xml:space="preserve">s in receipt of ARIES awards covering tuition fees only are not eligible to receive any payment during </w:t>
      </w:r>
      <w:r>
        <w:rPr>
          <w:rFonts w:eastAsia="Times New Roman" w:cstheme="minorHAnsi"/>
          <w:sz w:val="24"/>
          <w:szCs w:val="24"/>
          <w:lang w:eastAsia="en-GB"/>
        </w:rPr>
        <w:t>Parental Leave</w:t>
      </w:r>
      <w:r w:rsidRPr="009C3C17">
        <w:rPr>
          <w:rFonts w:eastAsia="Times New Roman" w:cstheme="minorHAnsi"/>
          <w:sz w:val="24"/>
          <w:szCs w:val="24"/>
          <w:lang w:eastAsia="en-GB"/>
        </w:rPr>
        <w:t>.</w:t>
      </w:r>
    </w:p>
    <w:p w14:paraId="3E5D96E2" w14:textId="25D7DE27" w:rsidR="002918EF" w:rsidRPr="009C3C17" w:rsidRDefault="002918EF" w:rsidP="002918EF">
      <w:pPr>
        <w:pStyle w:val="ListParagraph"/>
        <w:numPr>
          <w:ilvl w:val="0"/>
          <w:numId w:val="12"/>
        </w:numPr>
        <w:spacing w:after="0" w:line="240" w:lineRule="auto"/>
        <w:rPr>
          <w:rFonts w:eastAsia="Times New Roman" w:cstheme="minorHAnsi"/>
          <w:sz w:val="24"/>
          <w:szCs w:val="24"/>
          <w:lang w:eastAsia="en-GB"/>
        </w:rPr>
      </w:pPr>
      <w:r>
        <w:rPr>
          <w:rFonts w:eastAsia="Times New Roman" w:cstheme="minorHAnsi"/>
          <w:sz w:val="24"/>
          <w:szCs w:val="24"/>
          <w:lang w:eastAsia="en-GB"/>
        </w:rPr>
        <w:t>PGR</w:t>
      </w:r>
      <w:r w:rsidRPr="009C3C17">
        <w:rPr>
          <w:rFonts w:eastAsia="Times New Roman" w:cstheme="minorHAnsi"/>
          <w:sz w:val="24"/>
          <w:szCs w:val="24"/>
          <w:lang w:eastAsia="en-GB"/>
        </w:rPr>
        <w:t xml:space="preserve">s in unfunded periods of study are not able to receive additional stipend payments due to </w:t>
      </w:r>
      <w:r>
        <w:rPr>
          <w:rFonts w:eastAsia="Times New Roman" w:cstheme="minorHAnsi"/>
          <w:sz w:val="24"/>
          <w:szCs w:val="24"/>
          <w:lang w:eastAsia="en-GB"/>
        </w:rPr>
        <w:t>Parental Leave</w:t>
      </w:r>
      <w:r w:rsidRPr="009C3C17">
        <w:rPr>
          <w:rFonts w:eastAsia="Times New Roman" w:cstheme="minorHAnsi"/>
          <w:sz w:val="24"/>
          <w:szCs w:val="24"/>
          <w:lang w:eastAsia="en-GB"/>
        </w:rPr>
        <w:t xml:space="preserve">. </w:t>
      </w:r>
    </w:p>
    <w:p w14:paraId="27723DE3" w14:textId="55F4B19C" w:rsidR="002918EF" w:rsidRPr="009C3C17" w:rsidRDefault="002918EF" w:rsidP="002918EF">
      <w:pPr>
        <w:pStyle w:val="ListParagraph"/>
        <w:numPr>
          <w:ilvl w:val="0"/>
          <w:numId w:val="12"/>
        </w:numPr>
        <w:spacing w:after="0" w:line="240" w:lineRule="auto"/>
        <w:rPr>
          <w:rFonts w:eastAsia="Times New Roman" w:cstheme="minorHAnsi"/>
          <w:sz w:val="24"/>
          <w:szCs w:val="24"/>
          <w:lang w:eastAsia="en-GB"/>
        </w:rPr>
      </w:pPr>
      <w:r w:rsidRPr="009C3C17">
        <w:rPr>
          <w:rFonts w:eastAsia="Times New Roman" w:cstheme="minorHAnsi"/>
          <w:sz w:val="24"/>
          <w:szCs w:val="24"/>
          <w:lang w:eastAsia="en-GB"/>
        </w:rPr>
        <w:t xml:space="preserve">Part-time or </w:t>
      </w:r>
      <w:proofErr w:type="gramStart"/>
      <w:r w:rsidRPr="009C3C17">
        <w:rPr>
          <w:rFonts w:eastAsia="Times New Roman" w:cstheme="minorHAnsi"/>
          <w:sz w:val="24"/>
          <w:szCs w:val="24"/>
          <w:lang w:eastAsia="en-GB"/>
        </w:rPr>
        <w:t>part-funded</w:t>
      </w:r>
      <w:proofErr w:type="gramEnd"/>
      <w:r w:rsidRPr="009C3C17">
        <w:rPr>
          <w:rFonts w:eastAsia="Times New Roman" w:cstheme="minorHAnsi"/>
          <w:sz w:val="24"/>
          <w:szCs w:val="24"/>
          <w:lang w:eastAsia="en-GB"/>
        </w:rPr>
        <w:t xml:space="preserve"> </w:t>
      </w:r>
      <w:r>
        <w:rPr>
          <w:rFonts w:eastAsia="Times New Roman" w:cstheme="minorHAnsi"/>
          <w:sz w:val="24"/>
          <w:szCs w:val="24"/>
          <w:lang w:eastAsia="en-GB"/>
        </w:rPr>
        <w:t>PGR</w:t>
      </w:r>
      <w:r w:rsidRPr="009C3C17">
        <w:rPr>
          <w:rFonts w:eastAsia="Times New Roman" w:cstheme="minorHAnsi"/>
          <w:sz w:val="24"/>
          <w:szCs w:val="24"/>
          <w:lang w:eastAsia="en-GB"/>
        </w:rPr>
        <w:t>s should expect to receive any payments to which they are entitled on a pro-rata basis.</w:t>
      </w:r>
    </w:p>
    <w:p w14:paraId="60F905FE" w14:textId="258CD7F8" w:rsidR="002918EF" w:rsidRPr="002918EF" w:rsidRDefault="002918EF" w:rsidP="002918EF">
      <w:pPr>
        <w:pStyle w:val="ListParagraph"/>
        <w:numPr>
          <w:ilvl w:val="0"/>
          <w:numId w:val="12"/>
        </w:numPr>
        <w:spacing w:after="0" w:line="240" w:lineRule="auto"/>
        <w:rPr>
          <w:rFonts w:eastAsia="Times New Roman" w:cstheme="minorHAnsi"/>
          <w:sz w:val="24"/>
          <w:szCs w:val="24"/>
          <w:lang w:eastAsia="en-GB"/>
        </w:rPr>
      </w:pPr>
      <w:r>
        <w:rPr>
          <w:rFonts w:eastAsia="Times New Roman" w:cstheme="minorHAnsi"/>
          <w:sz w:val="24"/>
          <w:szCs w:val="24"/>
          <w:lang w:eastAsia="en-GB"/>
        </w:rPr>
        <w:t>PGR</w:t>
      </w:r>
      <w:r w:rsidRPr="009C3C17">
        <w:rPr>
          <w:rFonts w:eastAsia="Times New Roman" w:cstheme="minorHAnsi"/>
          <w:sz w:val="24"/>
          <w:szCs w:val="24"/>
          <w:lang w:eastAsia="en-GB"/>
        </w:rPr>
        <w:t>s with UKVI Tier 4 visas should seek advice as soon as possible from their University’s Immigration and Compliance team.</w:t>
      </w:r>
    </w:p>
    <w:p w14:paraId="7D8B1C7C" w14:textId="0B11861E" w:rsidR="00FE587A" w:rsidRDefault="009A1B0B" w:rsidP="00D50C7A">
      <w:pPr>
        <w:spacing w:before="100" w:beforeAutospacing="1" w:after="90" w:line="240" w:lineRule="auto"/>
        <w:rPr>
          <w:rFonts w:eastAsia="Times New Roman" w:cstheme="minorHAnsi"/>
          <w:b/>
          <w:color w:val="006666"/>
          <w:sz w:val="28"/>
          <w:szCs w:val="28"/>
          <w:lang w:eastAsia="en-GB"/>
        </w:rPr>
      </w:pPr>
      <w:r>
        <w:rPr>
          <w:rFonts w:eastAsia="Times New Roman" w:cstheme="minorHAnsi"/>
          <w:b/>
          <w:color w:val="006666"/>
          <w:sz w:val="28"/>
          <w:szCs w:val="28"/>
          <w:lang w:eastAsia="en-GB"/>
        </w:rPr>
        <w:t>Application for</w:t>
      </w:r>
      <w:r w:rsidR="00FE587A" w:rsidRPr="00FE587A">
        <w:rPr>
          <w:rFonts w:eastAsia="Times New Roman" w:cstheme="minorHAnsi"/>
          <w:b/>
          <w:color w:val="006666"/>
          <w:sz w:val="28"/>
          <w:szCs w:val="28"/>
          <w:lang w:eastAsia="en-GB"/>
        </w:rPr>
        <w:t xml:space="preserve"> </w:t>
      </w:r>
      <w:r w:rsidR="002918EF">
        <w:rPr>
          <w:rFonts w:eastAsia="Times New Roman" w:cstheme="minorHAnsi"/>
          <w:b/>
          <w:color w:val="006666"/>
          <w:sz w:val="28"/>
          <w:szCs w:val="28"/>
          <w:lang w:eastAsia="en-GB"/>
        </w:rPr>
        <w:t>Parental Leave</w:t>
      </w:r>
    </w:p>
    <w:p w14:paraId="5CD0BD80" w14:textId="27461DBC" w:rsidR="0088467F" w:rsidRPr="00333986" w:rsidRDefault="0088467F" w:rsidP="00D50C7A">
      <w:pPr>
        <w:spacing w:before="100" w:beforeAutospacing="1" w:after="90" w:line="240" w:lineRule="auto"/>
        <w:rPr>
          <w:rFonts w:eastAsia="Times New Roman" w:cstheme="minorHAnsi"/>
          <w:color w:val="006666"/>
          <w:lang w:eastAsia="en-GB"/>
        </w:rPr>
      </w:pPr>
      <w:bookmarkStart w:id="0" w:name="_Hlk121735255"/>
      <w:r w:rsidRPr="00333986">
        <w:rPr>
          <w:rFonts w:eastAsia="Times New Roman" w:cstheme="minorHAnsi"/>
          <w:b/>
          <w:color w:val="006666"/>
          <w:lang w:eastAsia="en-GB"/>
        </w:rPr>
        <w:t>NOTE:</w:t>
      </w:r>
      <w:r w:rsidRPr="00333986">
        <w:rPr>
          <w:rFonts w:eastAsia="Times New Roman" w:cstheme="minorHAnsi"/>
          <w:color w:val="006666"/>
          <w:lang w:eastAsia="en-GB"/>
        </w:rPr>
        <w:t xml:space="preserve"> you will need to liaise both with the ARIES DTP team </w:t>
      </w:r>
      <w:r w:rsidR="00333986" w:rsidRPr="00333986">
        <w:rPr>
          <w:rFonts w:eastAsia="Times New Roman" w:cstheme="minorHAnsi"/>
          <w:color w:val="006666"/>
          <w:u w:val="single"/>
          <w:lang w:eastAsia="en-GB"/>
        </w:rPr>
        <w:t>and</w:t>
      </w:r>
      <w:r w:rsidRPr="00333986">
        <w:rPr>
          <w:rFonts w:eastAsia="Times New Roman" w:cstheme="minorHAnsi"/>
          <w:color w:val="006666"/>
          <w:lang w:eastAsia="en-GB"/>
        </w:rPr>
        <w:t xml:space="preserve"> with your </w:t>
      </w:r>
      <w:r w:rsidR="00333986" w:rsidRPr="00333986">
        <w:rPr>
          <w:rFonts w:eastAsia="Times New Roman" w:cstheme="minorHAnsi"/>
          <w:color w:val="006666"/>
          <w:lang w:eastAsia="en-GB"/>
        </w:rPr>
        <w:t xml:space="preserve">University Graduate School/Doctoral College (or equivalent) </w:t>
      </w:r>
      <w:r w:rsidRPr="00333986">
        <w:rPr>
          <w:rFonts w:eastAsia="Times New Roman" w:cstheme="minorHAnsi"/>
          <w:color w:val="006666"/>
          <w:lang w:eastAsia="en-GB"/>
        </w:rPr>
        <w:t xml:space="preserve">and make sure both organisations are kept up to date about your situation. </w:t>
      </w:r>
    </w:p>
    <w:bookmarkEnd w:id="0"/>
    <w:p w14:paraId="396AB976" w14:textId="1418B6FC" w:rsidR="00FE587A" w:rsidRPr="009C3C17" w:rsidRDefault="00333986" w:rsidP="009A1B0B">
      <w:pPr>
        <w:pStyle w:val="ListParagraph"/>
        <w:numPr>
          <w:ilvl w:val="0"/>
          <w:numId w:val="13"/>
        </w:numPr>
        <w:spacing w:after="90" w:line="240" w:lineRule="auto"/>
        <w:rPr>
          <w:rFonts w:eastAsia="Times New Roman" w:cstheme="minorHAnsi"/>
          <w:sz w:val="24"/>
          <w:szCs w:val="24"/>
          <w:lang w:eastAsia="en-GB"/>
        </w:rPr>
      </w:pPr>
      <w:r w:rsidRPr="009C3C17">
        <w:rPr>
          <w:rFonts w:eastAsia="Times New Roman" w:cstheme="minorHAnsi"/>
          <w:sz w:val="24"/>
          <w:szCs w:val="24"/>
          <w:lang w:eastAsia="en-GB"/>
        </w:rPr>
        <w:t>Please</w:t>
      </w:r>
      <w:r w:rsidR="009A1B0B" w:rsidRPr="009C3C17">
        <w:rPr>
          <w:rFonts w:eastAsia="Times New Roman" w:cstheme="minorHAnsi"/>
          <w:sz w:val="24"/>
          <w:szCs w:val="24"/>
          <w:lang w:eastAsia="en-GB"/>
        </w:rPr>
        <w:t xml:space="preserve"> </w:t>
      </w:r>
      <w:r w:rsidR="00FE587A" w:rsidRPr="009C3C17">
        <w:rPr>
          <w:rFonts w:eastAsia="Times New Roman" w:cstheme="minorHAnsi"/>
          <w:sz w:val="24"/>
          <w:szCs w:val="24"/>
          <w:lang w:eastAsia="en-GB"/>
        </w:rPr>
        <w:t xml:space="preserve">complete the ARIES </w:t>
      </w:r>
      <w:r w:rsidR="002918EF">
        <w:rPr>
          <w:rFonts w:eastAsia="Times New Roman" w:cstheme="minorHAnsi"/>
          <w:sz w:val="24"/>
          <w:szCs w:val="24"/>
          <w:lang w:eastAsia="en-GB"/>
        </w:rPr>
        <w:t>Parental Leave</w:t>
      </w:r>
      <w:r w:rsidR="00FE587A" w:rsidRPr="009C3C17">
        <w:rPr>
          <w:rFonts w:eastAsia="Times New Roman" w:cstheme="minorHAnsi"/>
          <w:sz w:val="24"/>
          <w:szCs w:val="24"/>
          <w:lang w:eastAsia="en-GB"/>
        </w:rPr>
        <w:t xml:space="preserve"> </w:t>
      </w:r>
      <w:r w:rsidRPr="009C3C17">
        <w:rPr>
          <w:rFonts w:eastAsia="Times New Roman" w:cstheme="minorHAnsi"/>
          <w:sz w:val="24"/>
          <w:szCs w:val="24"/>
          <w:lang w:eastAsia="en-GB"/>
        </w:rPr>
        <w:t>Request f</w:t>
      </w:r>
      <w:r w:rsidR="00FE587A" w:rsidRPr="009C3C17">
        <w:rPr>
          <w:rFonts w:eastAsia="Times New Roman" w:cstheme="minorHAnsi"/>
          <w:sz w:val="24"/>
          <w:szCs w:val="24"/>
          <w:lang w:eastAsia="en-GB"/>
        </w:rPr>
        <w:t xml:space="preserve">orm and submit it to </w:t>
      </w:r>
      <w:hyperlink r:id="rId9" w:history="1">
        <w:r w:rsidR="00FE587A" w:rsidRPr="009C3C17">
          <w:rPr>
            <w:rStyle w:val="Hyperlink"/>
            <w:rFonts w:eastAsia="Times New Roman" w:cstheme="minorHAnsi"/>
            <w:sz w:val="24"/>
            <w:szCs w:val="24"/>
            <w:lang w:eastAsia="en-GB"/>
          </w:rPr>
          <w:t>aries.dtp@uea.ac.uk</w:t>
        </w:r>
      </w:hyperlink>
      <w:r w:rsidR="00FE587A" w:rsidRPr="009C3C17">
        <w:rPr>
          <w:rFonts w:eastAsia="Times New Roman" w:cstheme="minorHAnsi"/>
          <w:sz w:val="24"/>
          <w:szCs w:val="24"/>
          <w:lang w:eastAsia="en-GB"/>
        </w:rPr>
        <w:t>.</w:t>
      </w:r>
    </w:p>
    <w:p w14:paraId="7DD2A2AD" w14:textId="2F7C46E9" w:rsidR="009A1B0B" w:rsidRDefault="009A1B0B">
      <w:pPr>
        <w:rPr>
          <w:rFonts w:cstheme="minorHAnsi"/>
        </w:rPr>
      </w:pPr>
    </w:p>
    <w:sectPr w:rsidR="009A1B0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28F4F" w14:textId="77777777" w:rsidR="0068501D" w:rsidRDefault="0068501D" w:rsidP="00F41DDE">
      <w:pPr>
        <w:spacing w:after="0" w:line="240" w:lineRule="auto"/>
      </w:pPr>
      <w:r>
        <w:separator/>
      </w:r>
    </w:p>
  </w:endnote>
  <w:endnote w:type="continuationSeparator" w:id="0">
    <w:p w14:paraId="18F465FF" w14:textId="77777777" w:rsidR="0068501D" w:rsidRDefault="0068501D" w:rsidP="00F41DDE">
      <w:pPr>
        <w:spacing w:after="0" w:line="240" w:lineRule="auto"/>
      </w:pPr>
      <w:r>
        <w:continuationSeparator/>
      </w:r>
    </w:p>
  </w:endnote>
  <w:endnote w:type="continuationNotice" w:id="1">
    <w:p w14:paraId="5278FEA0" w14:textId="77777777" w:rsidR="00345A70" w:rsidRDefault="00345A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3196" w14:textId="77777777" w:rsidR="00DD4281" w:rsidRDefault="00DD42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A663F" w14:textId="77777777" w:rsidR="00DD4281" w:rsidRDefault="00DD42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D3CE" w14:textId="77777777" w:rsidR="00DD4281" w:rsidRDefault="00DD4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F4450" w14:textId="77777777" w:rsidR="0068501D" w:rsidRDefault="0068501D" w:rsidP="00F41DDE">
      <w:pPr>
        <w:spacing w:after="0" w:line="240" w:lineRule="auto"/>
      </w:pPr>
      <w:r>
        <w:separator/>
      </w:r>
    </w:p>
  </w:footnote>
  <w:footnote w:type="continuationSeparator" w:id="0">
    <w:p w14:paraId="4DC7F718" w14:textId="77777777" w:rsidR="0068501D" w:rsidRDefault="0068501D" w:rsidP="00F41DDE">
      <w:pPr>
        <w:spacing w:after="0" w:line="240" w:lineRule="auto"/>
      </w:pPr>
      <w:r>
        <w:continuationSeparator/>
      </w:r>
    </w:p>
  </w:footnote>
  <w:footnote w:type="continuationNotice" w:id="1">
    <w:p w14:paraId="57F9A621" w14:textId="77777777" w:rsidR="00345A70" w:rsidRDefault="00345A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6F08C" w14:textId="77777777" w:rsidR="00DD4281" w:rsidRDefault="00DD42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1197" w14:textId="22CC4366" w:rsidR="00F41DDE" w:rsidRDefault="00F41D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12292" w14:textId="77777777" w:rsidR="00DD4281" w:rsidRDefault="00DD4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D2617"/>
    <w:multiLevelType w:val="hybridMultilevel"/>
    <w:tmpl w:val="E28E0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05134"/>
    <w:multiLevelType w:val="hybridMultilevel"/>
    <w:tmpl w:val="1424F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970BA"/>
    <w:multiLevelType w:val="hybridMultilevel"/>
    <w:tmpl w:val="C9EAA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D75AE"/>
    <w:multiLevelType w:val="multilevel"/>
    <w:tmpl w:val="B87AD4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806B42"/>
    <w:multiLevelType w:val="multilevel"/>
    <w:tmpl w:val="2F646B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A34A19"/>
    <w:multiLevelType w:val="multilevel"/>
    <w:tmpl w:val="C2F819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E16AE8"/>
    <w:multiLevelType w:val="hybridMultilevel"/>
    <w:tmpl w:val="48B6E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514C3F"/>
    <w:multiLevelType w:val="multilevel"/>
    <w:tmpl w:val="ADA0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111B8F"/>
    <w:multiLevelType w:val="multilevel"/>
    <w:tmpl w:val="E33AD7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7338B6"/>
    <w:multiLevelType w:val="multilevel"/>
    <w:tmpl w:val="BA40BB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9C7189"/>
    <w:multiLevelType w:val="hybridMultilevel"/>
    <w:tmpl w:val="B9963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2B400B"/>
    <w:multiLevelType w:val="multilevel"/>
    <w:tmpl w:val="398C37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E65F1A"/>
    <w:multiLevelType w:val="multilevel"/>
    <w:tmpl w:val="57BE6D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8836F7"/>
    <w:multiLevelType w:val="multilevel"/>
    <w:tmpl w:val="AB80C5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271A46"/>
    <w:multiLevelType w:val="multilevel"/>
    <w:tmpl w:val="277AC4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BF4D83"/>
    <w:multiLevelType w:val="hybridMultilevel"/>
    <w:tmpl w:val="D83298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6B67D69"/>
    <w:multiLevelType w:val="multilevel"/>
    <w:tmpl w:val="F8684F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8"/>
  </w:num>
  <w:num w:numId="3">
    <w:abstractNumId w:val="9"/>
  </w:num>
  <w:num w:numId="4">
    <w:abstractNumId w:val="12"/>
  </w:num>
  <w:num w:numId="5">
    <w:abstractNumId w:val="5"/>
  </w:num>
  <w:num w:numId="6">
    <w:abstractNumId w:val="13"/>
  </w:num>
  <w:num w:numId="7">
    <w:abstractNumId w:val="4"/>
  </w:num>
  <w:num w:numId="8">
    <w:abstractNumId w:val="11"/>
  </w:num>
  <w:num w:numId="9">
    <w:abstractNumId w:val="14"/>
  </w:num>
  <w:num w:numId="10">
    <w:abstractNumId w:val="7"/>
  </w:num>
  <w:num w:numId="11">
    <w:abstractNumId w:val="3"/>
  </w:num>
  <w:num w:numId="12">
    <w:abstractNumId w:val="10"/>
  </w:num>
  <w:num w:numId="13">
    <w:abstractNumId w:val="6"/>
  </w:num>
  <w:num w:numId="14">
    <w:abstractNumId w:val="2"/>
  </w:num>
  <w:num w:numId="15">
    <w:abstractNumId w:val="1"/>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EC9"/>
    <w:rsid w:val="000653C0"/>
    <w:rsid w:val="000751EA"/>
    <w:rsid w:val="000E6B5F"/>
    <w:rsid w:val="00196210"/>
    <w:rsid w:val="001B3A4E"/>
    <w:rsid w:val="002172FE"/>
    <w:rsid w:val="002918EF"/>
    <w:rsid w:val="002C4A7B"/>
    <w:rsid w:val="00333986"/>
    <w:rsid w:val="00345A70"/>
    <w:rsid w:val="00457849"/>
    <w:rsid w:val="004F4D99"/>
    <w:rsid w:val="00504F81"/>
    <w:rsid w:val="00564171"/>
    <w:rsid w:val="0068501D"/>
    <w:rsid w:val="007B09C2"/>
    <w:rsid w:val="007B5840"/>
    <w:rsid w:val="008131B8"/>
    <w:rsid w:val="0088467F"/>
    <w:rsid w:val="00977C8D"/>
    <w:rsid w:val="009A1B0B"/>
    <w:rsid w:val="009C074B"/>
    <w:rsid w:val="009C3C17"/>
    <w:rsid w:val="00A061DA"/>
    <w:rsid w:val="00A5537E"/>
    <w:rsid w:val="00AA4C08"/>
    <w:rsid w:val="00B91061"/>
    <w:rsid w:val="00BE0AE9"/>
    <w:rsid w:val="00C748C4"/>
    <w:rsid w:val="00CC3EE4"/>
    <w:rsid w:val="00D50C7A"/>
    <w:rsid w:val="00DD4281"/>
    <w:rsid w:val="00F16DF2"/>
    <w:rsid w:val="00F41DDE"/>
    <w:rsid w:val="00F62EC9"/>
    <w:rsid w:val="00FE58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899F354"/>
  <w15:docId w15:val="{D70F4101-7410-4116-B35B-56BB7016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FE"/>
  </w:style>
  <w:style w:type="paragraph" w:styleId="Heading5">
    <w:name w:val="heading 5"/>
    <w:basedOn w:val="Normal"/>
    <w:link w:val="Heading5Char"/>
    <w:uiPriority w:val="9"/>
    <w:qFormat/>
    <w:rsid w:val="00F62EC9"/>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62EC9"/>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F62E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62EC9"/>
    <w:rPr>
      <w:b/>
      <w:bCs/>
    </w:rPr>
  </w:style>
  <w:style w:type="character" w:styleId="Hyperlink">
    <w:name w:val="Hyperlink"/>
    <w:basedOn w:val="DefaultParagraphFont"/>
    <w:uiPriority w:val="99"/>
    <w:unhideWhenUsed/>
    <w:rsid w:val="00F62EC9"/>
    <w:rPr>
      <w:color w:val="0000FF"/>
      <w:u w:val="single"/>
    </w:rPr>
  </w:style>
  <w:style w:type="character" w:customStyle="1" w:styleId="sr-only">
    <w:name w:val="sr-only"/>
    <w:basedOn w:val="DefaultParagraphFont"/>
    <w:rsid w:val="00F62EC9"/>
  </w:style>
  <w:style w:type="character" w:customStyle="1" w:styleId="apple-converted-space">
    <w:name w:val="apple-converted-space"/>
    <w:basedOn w:val="DefaultParagraphFont"/>
    <w:rsid w:val="00F62EC9"/>
  </w:style>
  <w:style w:type="paragraph" w:styleId="ListParagraph">
    <w:name w:val="List Paragraph"/>
    <w:basedOn w:val="Normal"/>
    <w:uiPriority w:val="34"/>
    <w:qFormat/>
    <w:rsid w:val="00FE587A"/>
    <w:pPr>
      <w:ind w:left="720"/>
      <w:contextualSpacing/>
    </w:pPr>
  </w:style>
  <w:style w:type="table" w:styleId="TableGrid">
    <w:name w:val="Table Grid"/>
    <w:basedOn w:val="TableNormal"/>
    <w:uiPriority w:val="39"/>
    <w:rsid w:val="009A1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96210"/>
    <w:rPr>
      <w:color w:val="808080"/>
    </w:rPr>
  </w:style>
  <w:style w:type="paragraph" w:styleId="Header">
    <w:name w:val="header"/>
    <w:basedOn w:val="Normal"/>
    <w:link w:val="HeaderChar"/>
    <w:uiPriority w:val="99"/>
    <w:unhideWhenUsed/>
    <w:rsid w:val="00F41D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DDE"/>
  </w:style>
  <w:style w:type="paragraph" w:styleId="Footer">
    <w:name w:val="footer"/>
    <w:basedOn w:val="Normal"/>
    <w:link w:val="FooterChar"/>
    <w:uiPriority w:val="99"/>
    <w:unhideWhenUsed/>
    <w:rsid w:val="00F41D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DDE"/>
  </w:style>
  <w:style w:type="paragraph" w:styleId="BalloonText">
    <w:name w:val="Balloon Text"/>
    <w:basedOn w:val="Normal"/>
    <w:link w:val="BalloonTextChar"/>
    <w:uiPriority w:val="99"/>
    <w:semiHidden/>
    <w:unhideWhenUsed/>
    <w:rsid w:val="00CC3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EE4"/>
    <w:rPr>
      <w:rFonts w:ascii="Tahoma" w:hAnsi="Tahoma" w:cs="Tahoma"/>
      <w:sz w:val="16"/>
      <w:szCs w:val="16"/>
    </w:rPr>
  </w:style>
  <w:style w:type="paragraph" w:customStyle="1" w:styleId="Default">
    <w:name w:val="Default"/>
    <w:rsid w:val="002918E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79416">
      <w:bodyDiv w:val="1"/>
      <w:marLeft w:val="0"/>
      <w:marRight w:val="0"/>
      <w:marTop w:val="0"/>
      <w:marBottom w:val="0"/>
      <w:divBdr>
        <w:top w:val="none" w:sz="0" w:space="0" w:color="auto"/>
        <w:left w:val="none" w:sz="0" w:space="0" w:color="auto"/>
        <w:bottom w:val="none" w:sz="0" w:space="0" w:color="auto"/>
        <w:right w:val="none" w:sz="0" w:space="0" w:color="auto"/>
      </w:divBdr>
    </w:div>
    <w:div w:id="216011046">
      <w:bodyDiv w:val="1"/>
      <w:marLeft w:val="0"/>
      <w:marRight w:val="0"/>
      <w:marTop w:val="0"/>
      <w:marBottom w:val="0"/>
      <w:divBdr>
        <w:top w:val="none" w:sz="0" w:space="0" w:color="auto"/>
        <w:left w:val="none" w:sz="0" w:space="0" w:color="auto"/>
        <w:bottom w:val="none" w:sz="0" w:space="0" w:color="auto"/>
        <w:right w:val="none" w:sz="0" w:space="0" w:color="auto"/>
      </w:divBdr>
    </w:div>
    <w:div w:id="1042829671">
      <w:bodyDiv w:val="1"/>
      <w:marLeft w:val="0"/>
      <w:marRight w:val="0"/>
      <w:marTop w:val="0"/>
      <w:marBottom w:val="0"/>
      <w:divBdr>
        <w:top w:val="none" w:sz="0" w:space="0" w:color="auto"/>
        <w:left w:val="none" w:sz="0" w:space="0" w:color="auto"/>
        <w:bottom w:val="none" w:sz="0" w:space="0" w:color="auto"/>
        <w:right w:val="none" w:sz="0" w:space="0" w:color="auto"/>
      </w:divBdr>
      <w:divsChild>
        <w:div w:id="93945602">
          <w:marLeft w:val="0"/>
          <w:marRight w:val="0"/>
          <w:marTop w:val="0"/>
          <w:marBottom w:val="0"/>
          <w:divBdr>
            <w:top w:val="none" w:sz="0" w:space="0" w:color="auto"/>
            <w:left w:val="none" w:sz="0" w:space="0" w:color="auto"/>
            <w:bottom w:val="none" w:sz="0" w:space="0" w:color="auto"/>
            <w:right w:val="none" w:sz="0" w:space="0" w:color="auto"/>
          </w:divBdr>
          <w:divsChild>
            <w:div w:id="447744054">
              <w:marLeft w:val="-150"/>
              <w:marRight w:val="-150"/>
              <w:marTop w:val="0"/>
              <w:marBottom w:val="0"/>
              <w:divBdr>
                <w:top w:val="none" w:sz="0" w:space="0" w:color="auto"/>
                <w:left w:val="none" w:sz="0" w:space="0" w:color="auto"/>
                <w:bottom w:val="none" w:sz="0" w:space="0" w:color="auto"/>
                <w:right w:val="none" w:sz="0" w:space="0" w:color="auto"/>
              </w:divBdr>
              <w:divsChild>
                <w:div w:id="66731390">
                  <w:marLeft w:val="0"/>
                  <w:marRight w:val="0"/>
                  <w:marTop w:val="0"/>
                  <w:marBottom w:val="0"/>
                  <w:divBdr>
                    <w:top w:val="none" w:sz="0" w:space="0" w:color="auto"/>
                    <w:left w:val="none" w:sz="0" w:space="0" w:color="auto"/>
                    <w:bottom w:val="none" w:sz="0" w:space="0" w:color="auto"/>
                    <w:right w:val="none" w:sz="0" w:space="0" w:color="auto"/>
                  </w:divBdr>
                </w:div>
                <w:div w:id="18472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12698">
          <w:marLeft w:val="0"/>
          <w:marRight w:val="0"/>
          <w:marTop w:val="0"/>
          <w:marBottom w:val="0"/>
          <w:divBdr>
            <w:top w:val="none" w:sz="0" w:space="0" w:color="auto"/>
            <w:left w:val="none" w:sz="0" w:space="0" w:color="auto"/>
            <w:bottom w:val="none" w:sz="0" w:space="0" w:color="auto"/>
            <w:right w:val="none" w:sz="0" w:space="0" w:color="auto"/>
          </w:divBdr>
          <w:divsChild>
            <w:div w:id="792141043">
              <w:marLeft w:val="0"/>
              <w:marRight w:val="0"/>
              <w:marTop w:val="300"/>
              <w:marBottom w:val="0"/>
              <w:divBdr>
                <w:top w:val="none" w:sz="0" w:space="0" w:color="auto"/>
                <w:left w:val="none" w:sz="0" w:space="0" w:color="auto"/>
                <w:bottom w:val="none" w:sz="0" w:space="0" w:color="auto"/>
                <w:right w:val="none" w:sz="0" w:space="0" w:color="auto"/>
              </w:divBdr>
            </w:div>
            <w:div w:id="799491291">
              <w:marLeft w:val="0"/>
              <w:marRight w:val="0"/>
              <w:marTop w:val="0"/>
              <w:marBottom w:val="300"/>
              <w:divBdr>
                <w:top w:val="none" w:sz="0" w:space="0" w:color="auto"/>
                <w:left w:val="none" w:sz="0" w:space="0" w:color="auto"/>
                <w:bottom w:val="none" w:sz="0" w:space="0" w:color="auto"/>
                <w:right w:val="none" w:sz="0" w:space="0" w:color="auto"/>
              </w:divBdr>
            </w:div>
          </w:divsChild>
        </w:div>
        <w:div w:id="900480227">
          <w:marLeft w:val="0"/>
          <w:marRight w:val="0"/>
          <w:marTop w:val="0"/>
          <w:marBottom w:val="0"/>
          <w:divBdr>
            <w:top w:val="none" w:sz="0" w:space="0" w:color="auto"/>
            <w:left w:val="none" w:sz="0" w:space="0" w:color="auto"/>
            <w:bottom w:val="none" w:sz="0" w:space="0" w:color="auto"/>
            <w:right w:val="none" w:sz="0" w:space="0" w:color="auto"/>
          </w:divBdr>
          <w:divsChild>
            <w:div w:id="571548793">
              <w:marLeft w:val="0"/>
              <w:marRight w:val="0"/>
              <w:marTop w:val="0"/>
              <w:marBottom w:val="0"/>
              <w:divBdr>
                <w:top w:val="none" w:sz="0" w:space="0" w:color="auto"/>
                <w:left w:val="none" w:sz="0" w:space="0" w:color="auto"/>
                <w:bottom w:val="none" w:sz="0" w:space="0" w:color="auto"/>
                <w:right w:val="none" w:sz="0" w:space="0" w:color="auto"/>
              </w:divBdr>
              <w:divsChild>
                <w:div w:id="449595258">
                  <w:marLeft w:val="0"/>
                  <w:marRight w:val="0"/>
                  <w:marTop w:val="0"/>
                  <w:marBottom w:val="0"/>
                  <w:divBdr>
                    <w:top w:val="none" w:sz="0" w:space="0" w:color="auto"/>
                    <w:left w:val="none" w:sz="0" w:space="0" w:color="auto"/>
                    <w:bottom w:val="none" w:sz="0" w:space="0" w:color="auto"/>
                    <w:right w:val="none" w:sz="0" w:space="0" w:color="auto"/>
                  </w:divBdr>
                  <w:divsChild>
                    <w:div w:id="114539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64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ries.dtp@uea.ac.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Brewer (PGR - Staff)</dc:creator>
  <cp:keywords/>
  <cp:lastModifiedBy>Alice Brewer (PGR - Staff)</cp:lastModifiedBy>
  <cp:revision>2</cp:revision>
  <dcterms:created xsi:type="dcterms:W3CDTF">2023-01-04T13:08:00Z</dcterms:created>
  <dcterms:modified xsi:type="dcterms:W3CDTF">2023-01-04T13:08:00Z</dcterms:modified>
</cp:coreProperties>
</file>